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B1" w:rsidRPr="00A30450" w:rsidRDefault="00490AB1" w:rsidP="0049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50">
        <w:rPr>
          <w:rFonts w:ascii="Times New Roman" w:hAnsi="Times New Roman" w:cs="Times New Roman"/>
          <w:b/>
          <w:bCs/>
          <w:sz w:val="28"/>
          <w:szCs w:val="28"/>
        </w:rPr>
        <w:t>Phụ lục V</w:t>
      </w:r>
      <w:r w:rsidRPr="00A3045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A30450">
        <w:rPr>
          <w:rFonts w:ascii="Times New Roman" w:hAnsi="Times New Roman" w:cs="Times New Roman"/>
          <w:iCs/>
          <w:sz w:val="28"/>
          <w:szCs w:val="28"/>
        </w:rPr>
        <w:t xml:space="preserve">Thông tư số 35 /2015/TT-BNNPTNT </w:t>
      </w:r>
    </w:p>
    <w:p w:rsidR="00490AB1" w:rsidRPr="00A30450" w:rsidRDefault="00490AB1" w:rsidP="0049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450">
        <w:rPr>
          <w:rFonts w:ascii="Times New Roman" w:hAnsi="Times New Roman" w:cs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30450">
            <w:rPr>
              <w:rFonts w:ascii="Times New Roman" w:hAnsi="Times New Roman" w:cs="Times New Roman"/>
              <w:b/>
              <w:bCs/>
              <w:sz w:val="26"/>
              <w:szCs w:val="26"/>
            </w:rPr>
            <w:t>NAM</w:t>
          </w:r>
        </w:smartTag>
      </w:smartTag>
      <w:r w:rsidRPr="00A304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30450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  <w:r w:rsidRPr="00A30450">
        <w:rPr>
          <w:rFonts w:ascii="Times New Roman" w:hAnsi="Times New Roman" w:cs="Times New Roman"/>
          <w:b/>
          <w:bCs/>
          <w:sz w:val="28"/>
          <w:szCs w:val="28"/>
        </w:rPr>
        <w:br/>
        <w:t>---------------</w:t>
      </w:r>
    </w:p>
    <w:p w:rsidR="00490AB1" w:rsidRPr="00A30450" w:rsidRDefault="00490AB1" w:rsidP="00490AB1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A30450">
        <w:rPr>
          <w:rFonts w:ascii="Times New Roman" w:hAnsi="Times New Roman" w:cs="Times New Roman"/>
          <w:i/>
          <w:iCs/>
          <w:sz w:val="26"/>
          <w:szCs w:val="26"/>
        </w:rPr>
        <w:t>…………, ngày……tháng……năm……</w:t>
      </w:r>
    </w:p>
    <w:p w:rsidR="00490AB1" w:rsidRPr="00A30450" w:rsidRDefault="00490AB1" w:rsidP="00490AB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30450">
        <w:rPr>
          <w:rFonts w:ascii="Times New Roman" w:hAnsi="Times New Roman" w:cs="Times New Roman"/>
          <w:b/>
          <w:bCs/>
          <w:sz w:val="28"/>
          <w:szCs w:val="28"/>
        </w:rPr>
        <w:t>GIẤY ĐĂNG KÝ KIỂM DỊCH THỰC VẬT VẬN CHUYỂN NỘI ĐỊA</w:t>
      </w:r>
    </w:p>
    <w:p w:rsidR="00490AB1" w:rsidRPr="00A30450" w:rsidRDefault="00490AB1" w:rsidP="00490AB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304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Kính gửi:</w:t>
      </w:r>
      <w:r w:rsidRPr="00A30450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>Tên tổ chức, cá nhân đăng ký: ...........................................................................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>Địa chỉ: ............................................................................................................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>Điện thoại: ………………… Fax/E-mail: ........................................................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>Số Giấy CMND:……………… Ngày cấp: ………..…… Nơi cấp: …………..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>Đề nghị quý cơ quan kiểm dịch lô hàng vận chuyển từ vùng nhiễm đối tượng kiểm dịch thực vật sau: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1. Tên hàng: ………….………. Tên khoa học:......................................................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Cơ sở sản xuất:.......................................................................................................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Địa chỉ:....................................................................................................................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2. Số lượng và loại bao bì:.......................................................................................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3. Khối lượng tịnh: ………………….. Khối lượng cả bì:.....................................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4. Phương tiện chuyên chở:.....................................................................................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5. Nơi đi:..................................................................................................................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6. Nơi đến:...............................................................................................................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7. Mục đích sử dụng:...............................................................................................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8. Địa điểm sử dụng:...............................................................................................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9. Thời gian kiểm dịch:............................................................................................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10. Địa điểm, thời gian giám sát xử lý (nếu có):.....................................................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.................................................................................................................................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 xml:space="preserve">Số bản Giấy chứng nhận KDTV cần cấp: …… bản chính; …… bản sao........... </w:t>
      </w:r>
    </w:p>
    <w:p w:rsidR="00490AB1" w:rsidRPr="00A30450" w:rsidRDefault="00490AB1" w:rsidP="00490AB1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A30450">
        <w:rPr>
          <w:rFonts w:ascii="Times New Roman" w:hAnsi="Times New Roman" w:cs="Times New Roman"/>
          <w:sz w:val="27"/>
          <w:szCs w:val="27"/>
        </w:rPr>
        <w:t>Vào sổ số: ……………… ngày ……/……/……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4622"/>
        <w:gridCol w:w="4623"/>
      </w:tblGrid>
      <w:tr w:rsidR="00490AB1" w:rsidRPr="00A30450" w:rsidTr="008E4CF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Cán bộ KDTV nhận giấy đăng ký</w:t>
            </w:r>
            <w:r w:rsidRPr="00A304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04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chức, cá nhân đăng ký</w:t>
            </w:r>
            <w:r w:rsidRPr="00A304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04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:rsidR="00490AB1" w:rsidRPr="00A30450" w:rsidRDefault="00490AB1" w:rsidP="00490A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0AB1" w:rsidRPr="00A30450" w:rsidRDefault="00490AB1" w:rsidP="00490AB1">
      <w:pPr>
        <w:pStyle w:val="NormalWeb"/>
        <w:shd w:val="clear" w:color="auto" w:fill="FFFFFF"/>
        <w:spacing w:after="120" w:line="234" w:lineRule="atLeast"/>
        <w:rPr>
          <w:rFonts w:ascii="Times New Roman" w:hAnsi="Times New Roman" w:cs="Times New Roman"/>
          <w:sz w:val="28"/>
          <w:szCs w:val="28"/>
        </w:rPr>
      </w:pPr>
      <w:r w:rsidRPr="00A30450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A30450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Phí ki</w:t>
      </w:r>
      <w:r w:rsidRPr="00A30450">
        <w:rPr>
          <w:rFonts w:ascii="Times New Roman" w:hAnsi="Times New Roman" w:cs="Times New Roman"/>
          <w:b/>
          <w:bCs/>
          <w:sz w:val="28"/>
          <w:szCs w:val="28"/>
          <w:lang w:val="vi-VN"/>
        </w:rPr>
        <w:t>ểm dịch thực vật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1. Lô hàng nh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27"/>
        <w:gridCol w:w="6829"/>
        <w:gridCol w:w="1829"/>
      </w:tblGrid>
      <w:tr w:rsidR="00490AB1" w:rsidRPr="00A30450" w:rsidTr="008E4CF0">
        <w:trPr>
          <w:tblCellSpacing w:w="0" w:type="dxa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Mục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ức thu</w:t>
            </w:r>
          </w:p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(1.000 đ</w:t>
            </w:r>
            <w:r w:rsidRPr="00A3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ồng/l</w:t>
            </w:r>
            <w:r w:rsidRPr="00A3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ô)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Lô hàng thương ph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ẩm đến 10 kg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Lô hàng dùng làm gi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ống đến 01 kg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Lô hàng là cây gi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ống, c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ành ghép, m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ắt gh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ép, hom gi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ống đến 10 c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á th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2. Lô hàng l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ớn l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à cây gi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ống, c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ành ghép, m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ắt gh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ép, hom gi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ống t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ính theo đơn v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ị c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á th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ể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99"/>
        <w:gridCol w:w="1046"/>
        <w:gridCol w:w="1038"/>
        <w:gridCol w:w="765"/>
        <w:gridCol w:w="905"/>
        <w:gridCol w:w="812"/>
        <w:gridCol w:w="999"/>
        <w:gridCol w:w="614"/>
        <w:gridCol w:w="999"/>
        <w:gridCol w:w="1108"/>
      </w:tblGrid>
      <w:tr w:rsidR="00490AB1" w:rsidRPr="00A30450" w:rsidTr="008E4CF0">
        <w:trPr>
          <w:tblCellSpacing w:w="0" w:type="dxa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Lô hàng tính theo đơn v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ị c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 th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ể</w:t>
            </w:r>
          </w:p>
        </w:tc>
        <w:tc>
          <w:tcPr>
            <w:tcW w:w="84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ức thu </w:t>
            </w:r>
            <w:r w:rsidRPr="00A3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(1.000 đồng/l</w:t>
            </w:r>
            <w:r w:rsidRPr="00A3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ô)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ấy tờ nghiệp vụ</w:t>
            </w:r>
          </w:p>
        </w:tc>
        <w:tc>
          <w:tcPr>
            <w:tcW w:w="74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 tích giám đ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ịnh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ểm tra thu thập sinh vật g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ây h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ại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ấy mẫu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 trùng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ấm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Tuy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ến tr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ùng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ỏ dại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 khu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ẩn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Virus/ Viroid/ Plasma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ừ tr</w:t>
            </w: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ên 10 - &lt;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100 - ≤ 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&gt; 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3. Lô hàng l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ớn t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</w:rPr>
        <w:t>ính theo kh</w:t>
      </w:r>
      <w:r w:rsidRPr="00A3045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ối lượng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70"/>
        <w:gridCol w:w="1046"/>
        <w:gridCol w:w="926"/>
        <w:gridCol w:w="765"/>
        <w:gridCol w:w="905"/>
        <w:gridCol w:w="812"/>
        <w:gridCol w:w="999"/>
        <w:gridCol w:w="613"/>
        <w:gridCol w:w="999"/>
        <w:gridCol w:w="1150"/>
      </w:tblGrid>
      <w:tr w:rsidR="00490AB1" w:rsidRPr="00A30450" w:rsidTr="008E4CF0">
        <w:trPr>
          <w:tblCellSpacing w:w="0" w:type="dxa"/>
        </w:trPr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ọng lượng l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 hàng</w:t>
            </w:r>
          </w:p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(t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ấn, 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m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37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M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ức thu </w:t>
            </w:r>
            <w:r w:rsidRPr="00A3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(1.000 đồng/l</w:t>
            </w:r>
            <w:r w:rsidRPr="00A3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ô)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ấy tờ nghiệp 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vụ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Ki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ểm tra thu thập 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sinh vật g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ây h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ại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L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ấy mẫu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Phân tích giám đ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ịnh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AB1" w:rsidRPr="00A30450" w:rsidRDefault="00490AB1" w:rsidP="008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 trùng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ấm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Tuy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ến tr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ùng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ỏ dại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 khu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ẩn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Virus/ Viroid/ </w:t>
            </w:r>
            <w:r w:rsidRPr="00A30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Plasma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&lt;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1 - 5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6 -10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11 - 15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16 - 20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21 -25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26 - 30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31 - 35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36 - 40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41 - 45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46 - 50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51 - 60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61 - 70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71 - 80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81 - 90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91 - 100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101 - 120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121 - 140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141 - 160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161 - 180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181 - 200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201- 230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231 - 260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261 - 290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291 - 320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321 - 350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351 - 400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401 - 450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0AB1" w:rsidRPr="00A30450" w:rsidTr="008E4CF0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451 - 500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0AB1" w:rsidRPr="00A30450" w:rsidRDefault="00490AB1" w:rsidP="008E4CF0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45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Ghi chú: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 Trong bi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ểu tr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ên, các m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ức thu được hiểu như sau: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- M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ức thu quy định tại Biểu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 nêu trên chưa bao g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ồm chi c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ông tác phí cho cán b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ộ trực tiếp thực hiện lấy mẫu, kiểm tra vật thể thuộc diện kiểm dịch thực vật.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ức chi c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ông tác phí cho cán b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ộ trực tiếp thực hiện lấy mẫu, kiểm tra vật thể thuộc diện kiểm dịch thực vật: 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Áp d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ụng theo chế độ c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ông tác phí đ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ối với c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ác cơ quan nhà nư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ớc v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à đơn v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ị sự nghiệp c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ông l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ập. Người nộp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 ph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ải trả cho tổ chức thu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 khi có phát sinh chi phí này.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Khi phát sinh chi phí này, t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ổ chức thu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 s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ẽ Th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ông báo m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ức thu cho người nộp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 trư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ớc khi tiến 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ành công tác l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ấy mẫu, kiểm tra vật thể.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- Th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ực tế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ân tích, giám đ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ịnh chỉ ti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êu nào thì thu phí theo ch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ỉ ti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êu đó.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- Lô hàng có kh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ối lượng tr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ên 500 (t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ấn, m</w:t>
      </w:r>
      <w:r w:rsidRPr="00A30450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) được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ân lô theo 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ầm tầu, kho để kiểm dịch v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à tính phí ki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ểm dịch, hoặc cộng th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êm phí ki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ểm dịch phần c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òn l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ại với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 ki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ểm dịch của l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 500 (t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ấn, m</w:t>
      </w:r>
      <w:r w:rsidRPr="00A30450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).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- Tr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ọng lượng thực tế (tấn, m</w:t>
      </w:r>
      <w:r w:rsidRPr="00A30450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) nằm trong khoảng giữa 2 l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 hàng thì th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ực hiện nguy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ên t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ắc l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àm tròn (≥ 0,5 tính vào lô li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ền kề tr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ên &lt; 0,5 tính vào lô li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ền kề dưới).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- Lô hàng có kh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ối lượng nhỏ ≤ 01 kg (hạt giống), ≤ 10 cá thể (c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ành ghép, m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ắt gh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ép, hom gi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ống, củ giống) bao gồm nhiều chủng loại giống kh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ác nhau đư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ợc t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ính phí KDTV tương đương v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ới ph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 KDTV c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ủa 1 l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ô hàng.</w:t>
      </w:r>
    </w:p>
    <w:p w:rsidR="00490AB1" w:rsidRPr="00A30450" w:rsidRDefault="00490AB1" w:rsidP="00490AB1">
      <w:pPr>
        <w:shd w:val="clear" w:color="auto" w:fill="FFFFFF"/>
        <w:spacing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450">
        <w:rPr>
          <w:rFonts w:ascii="Times New Roman" w:eastAsia="Times New Roman" w:hAnsi="Times New Roman" w:cs="Times New Roman"/>
          <w:sz w:val="28"/>
          <w:szCs w:val="28"/>
        </w:rPr>
        <w:t>- Phí giám sát kh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ử tr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ùng v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ật thể thuộc diện kiểm dịch thực vật được t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ính b</w:t>
      </w:r>
      <w:r w:rsidRPr="00A30450">
        <w:rPr>
          <w:rFonts w:ascii="Times New Roman" w:eastAsia="Times New Roman" w:hAnsi="Times New Roman" w:cs="Times New Roman"/>
          <w:sz w:val="28"/>
          <w:szCs w:val="28"/>
          <w:lang w:val="vi-VN"/>
        </w:rPr>
        <w:t>ằng 50% mức thu theo mục n</w:t>
      </w:r>
      <w:r w:rsidRPr="00A30450">
        <w:rPr>
          <w:rFonts w:ascii="Times New Roman" w:eastAsia="Times New Roman" w:hAnsi="Times New Roman" w:cs="Times New Roman"/>
          <w:sz w:val="28"/>
          <w:szCs w:val="28"/>
        </w:rPr>
        <w:t>ày./.</w:t>
      </w:r>
    </w:p>
    <w:p w:rsidR="00490AB1" w:rsidRPr="00A30450" w:rsidRDefault="00490AB1" w:rsidP="00490A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8E1" w:rsidRDefault="000B78E1" w:rsidP="00490AB1"/>
    <w:sectPr w:rsidR="000B78E1" w:rsidSect="00FE5F2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90AB1"/>
    <w:rsid w:val="000B78E1"/>
    <w:rsid w:val="00490AB1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B1"/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"/>
    <w:basedOn w:val="Normal"/>
    <w:uiPriority w:val="99"/>
    <w:rsid w:val="00490AB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tai</cp:lastModifiedBy>
  <cp:revision>1</cp:revision>
  <dcterms:created xsi:type="dcterms:W3CDTF">2017-05-09T03:09:00Z</dcterms:created>
  <dcterms:modified xsi:type="dcterms:W3CDTF">2017-05-09T03:09:00Z</dcterms:modified>
</cp:coreProperties>
</file>